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马克思的师傅　　　　　　　　　　　　　　　　　　　　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今天 仍有不少中国人说自己是马克思、恩格斯的信徒，但您可知道这两人曾自称为谁的信徒吗？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恩格斯曾说：“一时之间、我们都成了费尔巴哈的信徒！”在1842年一月，年青的马克思更激动地写道：“你们只有通过《火流》(注一)才能走向真理和自由，其他的路是没有的；费尔巴哈才是我们这时代的洗罪所！”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费尔巴哈是谁？他说了些什么话竟使马克思对他如此锺情？我们今天为什么又要来讨论这个过了时的题目呢？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原来这费尔巴哈正是近代唯物论的始祖。是他、而不是马克思、首先率直地宣言，只有否定了神的存在，才能建立唯物论哲学体系。他本是黑格尔的学生，黑格尔虽然用辩证之理使德国的哲学大放异彩，其门生们对于他的唯心思想、以及他晚年谄媚政府的言行，却不尽苟同。因此德国的哲学在黑格尔之后又分成两派、一左一右，右派拥护极权政府，左派由费尔巴哈领头，走向另一个极端、就是唯物。他虽然承袭黑格尔的辩证方法，却从中得出了一个反面的结论。在研究马克思的学者中有一个无人不知的秘密，就是马克思早期有关无神思想的著作，其实都是由费尔巴哈思想转借来的。这个转借还不只是基本观点雷同，它包括了理论架构、内容与许多出名的术语(如“异化”)，是一个思想系统的整套转借。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费尔巴哈的哲学说些什么呢？简单地说就是批判圣经和基督教：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“近代哲学的任务，是将《神》实现化和人化，就是说：将神学变成人本学，将神学溶解为人本学。将那种对于神学的间接的、不自觉的、消极的否定，转变成一种直接的、自觉的、积极的否定。”(未来哲学原理)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“真正哲学的任务，不是将无限者认作有限者，而是将有限者认作非有限者、认作无限者；换句话说，就是将有限者化为无限者、无限者化为有限者。”(关于哲学改造的临时纲要)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《基督教的本质》是费尔巴哈影响最深的一本书，恩格斯说：“这本书所带来的解放效果你必需要亲身体验才知道，它曾带下极大的兴奋。”费尔巴哈写到：“ 上帝、其实就是人的绝对本质、也就是人自己。”他以为神和一切有关神的事，不过是人的内在本质在反映自我，好像照镜子一样。因此任何试图与上帝搭关系的神圣观念，都极其荒谬可笑，而启示性的信仰更只是骗小孩的东西。新的哲学，应当扬弃那些所谓“被颠倒了的世界观”、而提高“感觉的实体”。换句话说，标榜人肉身所摸得着、看得见的东西。“新哲学是正大光明的感官性哲学”(因为感官是我们接触物质世界的工具)，他非常得意地说：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“吃是犹太教之最隆重的行为…当七十个长老与摩西一起上山的时候，他们观看神、又吃又喝。可见观看至高者 ，只是促进他们的食欲而已。”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“酒和面包以形像化的方式向我们揭示了一条真理：人就是人的上帝和救世主。…吃和喝就是圣餐的奥秘，吃和喝本身就是一种宗教活动…愿面包对我们神圣、酒对我们神圣、水也对我们神圣吧！阿门”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这就是马克思的启蒙师传，到了一八四五年，马克思从费尔巴哈的哲学围墙中走了出去，试着把这一套东西进一步地应用在社会理论中，为往后的一百五十年，带来了至深至钜的影响。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但今天中国已经改革开放了，苏联已经垮台了，年轻人也不太理会这些了，我们还有翻旧帐的必要吗？请看列宁如何引恩格斯的话、来纪念马克思的影响：“在辩证哲学看来，不存在任何一成不变的、绝对的、神圣的东西。它指出所有一切事物都带有必然灭亡的迹象，除了发生和消灭、无止境地由低级上升到高级的不断过程，任何东西都是站不住脚的。…这个伟大的基本思想，从黑格尔以来，已经如此深入一般人的意识，以致它在一般形式中未必会遭到反对了。”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 xml:space="preserve">　　作为一个读书人，对于西方文明所灌输给我们的种种，从希腊到普鲁士，我们都有一个正本清源的责任，因为它们仍然深入一般人的意识。当今天的中国人说“我信无神论”的时候，实在是在说：“我也是费尔巴哈的信徒”啊。圣经，到底是一本什么样的书、您好好读</w:t>
      </w:r>
      <w:r w:rsidRPr="008A3C96">
        <w:rPr>
          <w:rFonts w:ascii="SimSun" w:eastAsia="SimSun" w:hAnsi="SimSun" w:cs="SimSun" w:hint="eastAsia"/>
        </w:rPr>
        <w:lastRenderedPageBreak/>
        <w:t xml:space="preserve">过吗？一百多年前、一个三十来岁德国小夥子的思想，真配做我们人生的根底吗？尼采曾说上帝死了，带给好多人很大的兴奋，但今天我们都知道，真正死了的是尼采。同样地，无论费尔巴哈怎么说，神已经把救恩借圣经启示给世人、耶稣也已经从死里复活了，凡心里接受的人，就白白的蒙拯救。朋友，至少有一件事我们能肯定：能救人灵魂的那一位，绝不是费尔巴哈呀。　　　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  <w:r w:rsidRPr="008A3C96">
        <w:rPr>
          <w:rFonts w:ascii="SimSun" w:eastAsia="SimSun" w:hAnsi="SimSun" w:cs="SimSun" w:hint="eastAsia"/>
        </w:rPr>
        <w:t>(注一)费尔巴哈，Feuerbach，德语名字的意译就是火流。马克思这话等于说费尔巴哈才是弥赛亚，针对：1)施洗约翰说主耶稣要用圣灵与火施洗。2)圣经中常用水流施洗，如约旦河。3)耶稣曾说：你们必晓得真理，真理必叫你们得以自由。</w:t>
      </w: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</w:p>
    <w:p w:rsidR="008A3C96" w:rsidRPr="008A3C96" w:rsidRDefault="008A3C96" w:rsidP="00326E38">
      <w:pPr>
        <w:pStyle w:val="PlainText"/>
        <w:rPr>
          <w:rFonts w:ascii="SimSun" w:eastAsia="SimSun" w:hAnsi="SimSun" w:cs="SimSun" w:hint="eastAsia"/>
        </w:rPr>
      </w:pPr>
    </w:p>
    <w:p w:rsidR="008A3C96" w:rsidRDefault="008A3C96" w:rsidP="00326E38">
      <w:pPr>
        <w:pStyle w:val="PlainText"/>
        <w:rPr>
          <w:rFonts w:ascii="SimSun" w:eastAsia="SimSun" w:hAnsi="SimSun" w:cs="SimSun"/>
        </w:rPr>
      </w:pPr>
    </w:p>
    <w:sectPr w:rsidR="008A3C96" w:rsidSect="00326E38">
      <w:pgSz w:w="12240" w:h="15840"/>
      <w:pgMar w:top="1440" w:right="192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14D4"/>
    <w:rsid w:val="008A3C96"/>
    <w:rsid w:val="00E914D4"/>
    <w:rsid w:val="00F4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6E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E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Owner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2015-09-21T04:54:00Z</dcterms:created>
  <dcterms:modified xsi:type="dcterms:W3CDTF">2015-09-21T04:54:00Z</dcterms:modified>
</cp:coreProperties>
</file>